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ED446"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961"/>
        <w:gridCol w:w="5387"/>
        <w:gridCol w:w="1501"/>
      </w:tblGrid>
      <w:tr w:rsidR="00A06425" w:rsidRPr="00A06425" w14:paraId="0ACAD111" w14:textId="77777777" w:rsidTr="00A06425">
        <w:tc>
          <w:tcPr>
            <w:tcW w:w="15388" w:type="dxa"/>
            <w:gridSpan w:val="6"/>
            <w:shd w:val="clear" w:color="auto" w:fill="auto"/>
            <w:vAlign w:val="center"/>
          </w:tcPr>
          <w:p w14:paraId="5F223641"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3E8837A0" w14:textId="16176885" w:rsidR="00A06425" w:rsidRPr="00A06425" w:rsidRDefault="00AF61D5" w:rsidP="00B871B6">
            <w:pPr>
              <w:spacing w:before="120" w:after="120"/>
              <w:rPr>
                <w:rFonts w:asciiTheme="minorHAnsi" w:hAnsiTheme="minorHAnsi" w:cstheme="minorHAnsi"/>
                <w:b/>
                <w:i/>
                <w:sz w:val="22"/>
                <w:szCs w:val="22"/>
              </w:rPr>
            </w:pPr>
            <w:r>
              <w:rPr>
                <w:color w:val="242424"/>
                <w:sz w:val="14"/>
                <w:szCs w:val="14"/>
                <w:bdr w:val="none" w:sz="0" w:space="0" w:color="auto" w:frame="1"/>
                <w:shd w:val="clear" w:color="auto" w:fill="FFFFFF"/>
              </w:rPr>
              <w:t> </w:t>
            </w:r>
            <w:r>
              <w:rPr>
                <w:rFonts w:ascii="Calibri" w:hAnsi="Calibri" w:cs="Calibri"/>
                <w:b/>
                <w:bCs/>
                <w:color w:val="242424"/>
                <w:sz w:val="22"/>
                <w:szCs w:val="22"/>
                <w:shd w:val="clear" w:color="auto" w:fill="FFFFFF"/>
              </w:rPr>
              <w:t>Internetowa Baza Filmu Polskiego filmpolski.pl. Przebudowa i unowocześnienie infrastruktury i treści portalu filmpolski.pl,</w:t>
            </w:r>
          </w:p>
        </w:tc>
      </w:tr>
      <w:tr w:rsidR="00A06425" w:rsidRPr="00A06425" w14:paraId="12A84A84" w14:textId="77777777" w:rsidTr="004B47E4">
        <w:tc>
          <w:tcPr>
            <w:tcW w:w="562" w:type="dxa"/>
            <w:shd w:val="clear" w:color="auto" w:fill="auto"/>
            <w:vAlign w:val="center"/>
          </w:tcPr>
          <w:p w14:paraId="21C327C9"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56D9FCB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03C2041B"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961" w:type="dxa"/>
            <w:shd w:val="clear" w:color="auto" w:fill="auto"/>
            <w:vAlign w:val="center"/>
          </w:tcPr>
          <w:p w14:paraId="452435A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387" w:type="dxa"/>
            <w:shd w:val="clear" w:color="auto" w:fill="auto"/>
            <w:vAlign w:val="center"/>
          </w:tcPr>
          <w:p w14:paraId="192C450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501" w:type="dxa"/>
            <w:vAlign w:val="center"/>
          </w:tcPr>
          <w:p w14:paraId="5261F2B1"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1DEDBEFA" w14:textId="77777777" w:rsidTr="004B47E4">
        <w:tc>
          <w:tcPr>
            <w:tcW w:w="562" w:type="dxa"/>
            <w:shd w:val="clear" w:color="auto" w:fill="auto"/>
          </w:tcPr>
          <w:p w14:paraId="5D3F781A"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66EF6897" w14:textId="49ACF5F6" w:rsidR="00A06425" w:rsidRPr="00A06425" w:rsidRDefault="00AF61D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RA IT</w:t>
            </w:r>
          </w:p>
        </w:tc>
        <w:tc>
          <w:tcPr>
            <w:tcW w:w="1843" w:type="dxa"/>
            <w:shd w:val="clear" w:color="auto" w:fill="auto"/>
          </w:tcPr>
          <w:p w14:paraId="098C5F52" w14:textId="2D6870DF" w:rsidR="00A06425" w:rsidRPr="00A06425" w:rsidRDefault="00DB63DF" w:rsidP="004D086F">
            <w:pPr>
              <w:jc w:val="center"/>
              <w:rPr>
                <w:rFonts w:asciiTheme="minorHAnsi" w:hAnsiTheme="minorHAnsi" w:cstheme="minorHAnsi"/>
                <w:sz w:val="22"/>
                <w:szCs w:val="22"/>
              </w:rPr>
            </w:pPr>
            <w:r>
              <w:rPr>
                <w:rFonts w:asciiTheme="minorHAnsi" w:hAnsiTheme="minorHAnsi" w:cstheme="minorHAnsi"/>
                <w:sz w:val="22"/>
                <w:szCs w:val="22"/>
              </w:rPr>
              <w:t>Uwaga ogólna</w:t>
            </w:r>
          </w:p>
        </w:tc>
        <w:tc>
          <w:tcPr>
            <w:tcW w:w="4961" w:type="dxa"/>
            <w:shd w:val="clear" w:color="auto" w:fill="auto"/>
          </w:tcPr>
          <w:p w14:paraId="693186EE" w14:textId="136A4C90" w:rsidR="00A06425" w:rsidRPr="00A06425" w:rsidRDefault="00DB63DF" w:rsidP="004D086F">
            <w:pPr>
              <w:jc w:val="center"/>
              <w:rPr>
                <w:rFonts w:asciiTheme="minorHAnsi" w:hAnsiTheme="minorHAnsi" w:cstheme="minorHAnsi"/>
                <w:sz w:val="22"/>
                <w:szCs w:val="22"/>
              </w:rPr>
            </w:pPr>
            <w:r w:rsidRPr="00DB63DF">
              <w:rPr>
                <w:rFonts w:asciiTheme="minorHAnsi" w:hAnsiTheme="minorHAnsi" w:cstheme="minorHAnsi"/>
                <w:sz w:val="22"/>
                <w:szCs w:val="22"/>
              </w:rPr>
              <w:t>brak informacji w zakresie integracji z Węzłem Krajowym.</w:t>
            </w:r>
          </w:p>
        </w:tc>
        <w:tc>
          <w:tcPr>
            <w:tcW w:w="5387" w:type="dxa"/>
            <w:shd w:val="clear" w:color="auto" w:fill="auto"/>
          </w:tcPr>
          <w:p w14:paraId="2C1256DE" w14:textId="174B5428" w:rsidR="00A06425" w:rsidRPr="00A06425" w:rsidRDefault="002D6D1E" w:rsidP="004D086F">
            <w:pPr>
              <w:jc w:val="center"/>
              <w:rPr>
                <w:rFonts w:asciiTheme="minorHAnsi" w:hAnsiTheme="minorHAnsi" w:cstheme="minorHAnsi"/>
                <w:sz w:val="22"/>
                <w:szCs w:val="22"/>
              </w:rPr>
            </w:pPr>
            <w:r>
              <w:rPr>
                <w:rFonts w:asciiTheme="minorHAnsi" w:hAnsiTheme="minorHAnsi" w:cstheme="minorHAnsi"/>
                <w:sz w:val="22"/>
                <w:szCs w:val="22"/>
              </w:rPr>
              <w:t>Integracja zostanie wprowadzona</w:t>
            </w:r>
          </w:p>
        </w:tc>
        <w:tc>
          <w:tcPr>
            <w:tcW w:w="1501" w:type="dxa"/>
          </w:tcPr>
          <w:p w14:paraId="569B4688" w14:textId="211B8741" w:rsidR="00A06425" w:rsidRPr="00A06425" w:rsidRDefault="004B47E4" w:rsidP="004D086F">
            <w:pPr>
              <w:jc w:val="center"/>
              <w:rPr>
                <w:rFonts w:asciiTheme="minorHAnsi" w:hAnsiTheme="minorHAnsi" w:cstheme="minorHAnsi"/>
                <w:sz w:val="22"/>
                <w:szCs w:val="22"/>
              </w:rPr>
            </w:pPr>
            <w:r>
              <w:rPr>
                <w:rFonts w:asciiTheme="minorHAnsi" w:hAnsiTheme="minorHAnsi" w:cstheme="minorHAnsi"/>
                <w:sz w:val="22"/>
                <w:szCs w:val="22"/>
              </w:rPr>
              <w:t>uwzględniona</w:t>
            </w:r>
          </w:p>
        </w:tc>
      </w:tr>
      <w:tr w:rsidR="00A06425" w:rsidRPr="00A06425" w14:paraId="63EB6446" w14:textId="77777777" w:rsidTr="004B47E4">
        <w:tc>
          <w:tcPr>
            <w:tcW w:w="562" w:type="dxa"/>
            <w:shd w:val="clear" w:color="auto" w:fill="auto"/>
          </w:tcPr>
          <w:p w14:paraId="44C4420E"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14:paraId="3826E6A2" w14:textId="3606B011" w:rsidR="00A06425" w:rsidRPr="00A06425" w:rsidRDefault="00AF61D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RA IT</w:t>
            </w:r>
          </w:p>
        </w:tc>
        <w:tc>
          <w:tcPr>
            <w:tcW w:w="1843" w:type="dxa"/>
            <w:shd w:val="clear" w:color="auto" w:fill="auto"/>
          </w:tcPr>
          <w:p w14:paraId="476A9CA2" w14:textId="7085D332" w:rsidR="00A06425" w:rsidRPr="00A06425" w:rsidRDefault="0002072D" w:rsidP="004D086F">
            <w:pPr>
              <w:jc w:val="center"/>
              <w:rPr>
                <w:rFonts w:asciiTheme="minorHAnsi" w:hAnsiTheme="minorHAnsi" w:cstheme="minorHAnsi"/>
                <w:sz w:val="22"/>
                <w:szCs w:val="22"/>
              </w:rPr>
            </w:pPr>
            <w:r w:rsidRPr="0002072D">
              <w:rPr>
                <w:rFonts w:asciiTheme="minorHAnsi" w:hAnsiTheme="minorHAnsi" w:cstheme="minorHAnsi"/>
                <w:sz w:val="22"/>
                <w:szCs w:val="22"/>
              </w:rPr>
              <w:t xml:space="preserve">Punkt 1.1 Identyfikacja problemów i potrzeb </w:t>
            </w:r>
          </w:p>
        </w:tc>
        <w:tc>
          <w:tcPr>
            <w:tcW w:w="4961" w:type="dxa"/>
            <w:shd w:val="clear" w:color="auto" w:fill="auto"/>
          </w:tcPr>
          <w:p w14:paraId="08C3B5C8" w14:textId="77777777" w:rsidR="0002072D" w:rsidRPr="0002072D" w:rsidRDefault="0002072D" w:rsidP="0002072D">
            <w:pPr>
              <w:jc w:val="center"/>
              <w:rPr>
                <w:rFonts w:asciiTheme="minorHAnsi" w:hAnsiTheme="minorHAnsi" w:cstheme="minorHAnsi"/>
                <w:sz w:val="22"/>
                <w:szCs w:val="22"/>
              </w:rPr>
            </w:pPr>
            <w:r w:rsidRPr="0002072D">
              <w:rPr>
                <w:rFonts w:asciiTheme="minorHAnsi" w:hAnsiTheme="minorHAnsi" w:cstheme="minorHAnsi"/>
                <w:sz w:val="22"/>
                <w:szCs w:val="22"/>
              </w:rPr>
              <w:t>Bardzo ubogi zapis jaki problem rozwiązuje projekt z czego główne tezy nie noszą znamiona projektu:</w:t>
            </w:r>
          </w:p>
          <w:p w14:paraId="57216377" w14:textId="55BA0F53" w:rsidR="0002072D" w:rsidRPr="0002072D" w:rsidRDefault="0002072D" w:rsidP="0002072D">
            <w:pPr>
              <w:jc w:val="center"/>
              <w:rPr>
                <w:rFonts w:asciiTheme="minorHAnsi" w:hAnsiTheme="minorHAnsi" w:cstheme="minorHAnsi"/>
                <w:sz w:val="22"/>
                <w:szCs w:val="22"/>
              </w:rPr>
            </w:pPr>
            <w:r w:rsidRPr="0002072D">
              <w:rPr>
                <w:rFonts w:asciiTheme="minorHAnsi" w:hAnsiTheme="minorHAnsi" w:cstheme="minorHAnsi"/>
                <w:sz w:val="22"/>
                <w:szCs w:val="22"/>
              </w:rPr>
              <w:t xml:space="preserve">                                                                     i.     </w:t>
            </w:r>
            <w:r w:rsidR="00697112">
              <w:rPr>
                <w:rFonts w:asciiTheme="minorHAnsi" w:hAnsiTheme="minorHAnsi" w:cstheme="minorHAnsi"/>
                <w:sz w:val="22"/>
                <w:szCs w:val="22"/>
              </w:rPr>
              <w:t xml:space="preserve"> </w:t>
            </w:r>
            <w:r w:rsidRPr="0002072D">
              <w:rPr>
                <w:rFonts w:asciiTheme="minorHAnsi" w:hAnsiTheme="minorHAnsi" w:cstheme="minorHAnsi"/>
                <w:sz w:val="22"/>
                <w:szCs w:val="22"/>
              </w:rPr>
              <w:t>udostępnienie treści w języku angielskim</w:t>
            </w:r>
          </w:p>
          <w:p w14:paraId="36F1B3B5" w14:textId="77777777" w:rsidR="0002072D" w:rsidRPr="0002072D" w:rsidRDefault="0002072D" w:rsidP="0002072D">
            <w:pPr>
              <w:jc w:val="center"/>
              <w:rPr>
                <w:rFonts w:asciiTheme="minorHAnsi" w:hAnsiTheme="minorHAnsi" w:cstheme="minorHAnsi"/>
                <w:sz w:val="22"/>
                <w:szCs w:val="22"/>
              </w:rPr>
            </w:pPr>
          </w:p>
          <w:p w14:paraId="7187FAAC" w14:textId="77777777" w:rsidR="0002072D" w:rsidRPr="0002072D" w:rsidRDefault="0002072D" w:rsidP="0002072D">
            <w:pPr>
              <w:jc w:val="center"/>
              <w:rPr>
                <w:rFonts w:asciiTheme="minorHAnsi" w:hAnsiTheme="minorHAnsi" w:cstheme="minorHAnsi"/>
                <w:sz w:val="22"/>
                <w:szCs w:val="22"/>
              </w:rPr>
            </w:pPr>
            <w:r w:rsidRPr="0002072D">
              <w:rPr>
                <w:rFonts w:asciiTheme="minorHAnsi" w:hAnsiTheme="minorHAnsi" w:cstheme="minorHAnsi"/>
                <w:sz w:val="22"/>
                <w:szCs w:val="22"/>
              </w:rPr>
              <w:t xml:space="preserve">                                                                   ii.       aktualizacja danych o aktualnych produkcjach filmowych i telewizyjnych</w:t>
            </w:r>
          </w:p>
          <w:p w14:paraId="08A8831C" w14:textId="77777777" w:rsidR="0002072D" w:rsidRPr="0002072D" w:rsidRDefault="0002072D" w:rsidP="0002072D">
            <w:pPr>
              <w:jc w:val="center"/>
              <w:rPr>
                <w:rFonts w:asciiTheme="minorHAnsi" w:hAnsiTheme="minorHAnsi" w:cstheme="minorHAnsi"/>
                <w:sz w:val="22"/>
                <w:szCs w:val="22"/>
              </w:rPr>
            </w:pPr>
          </w:p>
          <w:p w14:paraId="6007CD23" w14:textId="43BA8EEE" w:rsidR="00A06425" w:rsidRPr="00A06425" w:rsidRDefault="0002072D" w:rsidP="0002072D">
            <w:pPr>
              <w:jc w:val="center"/>
              <w:rPr>
                <w:rFonts w:asciiTheme="minorHAnsi" w:hAnsiTheme="minorHAnsi" w:cstheme="minorHAnsi"/>
                <w:sz w:val="22"/>
                <w:szCs w:val="22"/>
              </w:rPr>
            </w:pPr>
            <w:r w:rsidRPr="0002072D">
              <w:rPr>
                <w:rFonts w:asciiTheme="minorHAnsi" w:hAnsiTheme="minorHAnsi" w:cstheme="minorHAnsi"/>
                <w:sz w:val="22"/>
                <w:szCs w:val="22"/>
              </w:rPr>
              <w:t xml:space="preserve">                                                                 iii.       dodanie komentarzy najwybitniejszych polskich filmoznawców i historyków (przy 100 najbardziej znaczących filmach)</w:t>
            </w:r>
          </w:p>
        </w:tc>
        <w:tc>
          <w:tcPr>
            <w:tcW w:w="5387" w:type="dxa"/>
            <w:shd w:val="clear" w:color="auto" w:fill="auto"/>
          </w:tcPr>
          <w:p w14:paraId="2655B333" w14:textId="7784FD3E" w:rsidR="00A06425" w:rsidRPr="00A06425" w:rsidRDefault="008B7CB3" w:rsidP="004D086F">
            <w:pPr>
              <w:jc w:val="center"/>
              <w:rPr>
                <w:rFonts w:asciiTheme="minorHAnsi" w:hAnsiTheme="minorHAnsi" w:cstheme="minorHAnsi"/>
                <w:sz w:val="22"/>
                <w:szCs w:val="22"/>
              </w:rPr>
            </w:pPr>
            <w:r w:rsidRPr="008B7CB3">
              <w:rPr>
                <w:rFonts w:asciiTheme="minorHAnsi" w:hAnsiTheme="minorHAnsi" w:cstheme="minorHAnsi"/>
                <w:sz w:val="22"/>
                <w:szCs w:val="22"/>
              </w:rPr>
              <w:t>Kwestie związane z podpunktem "i" (udostępnienie treści w języku angielskim) chcielibyśmy powiązać i uwypuklić z celem 3 związanym z modernizacją serwisu pod względem technologicznym. Wprowadzenie tej tezy do celu byłoby skorelowane z innymi planowanymi procesami służącymi przystosowaniu Portalu do dzisiejszych standardów. Jednocześnie chcielibyśmy zaznaczyć, że wykonanie tego zadania służyłoby upowszechnianiu polskiego kina za granicą, na tej samej zasadzie, na jakiej działa portal Culture.pl. Odnośnie podpunktów "ii" ( aktualizacja danych o aktualnych produkcjach filmowych i telewizyjnych) i "iii" ( dodanie komentarzy najwybitniejszych polskich filmoznawców i historyków przy 100 najbardziej znaczących filmach) pragniemy zauważyć, że wzmiankowane tezy znajdują odzwierciedlenie w Celu 1 i Celu 2, natomiast przygotowując wniosek, będziemy dążyli do wyeksponowania i wyostrzenia ich.</w:t>
            </w:r>
          </w:p>
        </w:tc>
        <w:tc>
          <w:tcPr>
            <w:tcW w:w="1501" w:type="dxa"/>
          </w:tcPr>
          <w:p w14:paraId="40C86C31" w14:textId="45FDCA71" w:rsidR="00A06425" w:rsidRPr="00A06425" w:rsidRDefault="00B75358" w:rsidP="004D086F">
            <w:pPr>
              <w:jc w:val="center"/>
              <w:rPr>
                <w:rFonts w:asciiTheme="minorHAnsi" w:hAnsiTheme="minorHAnsi" w:cstheme="minorHAnsi"/>
                <w:sz w:val="22"/>
                <w:szCs w:val="22"/>
              </w:rPr>
            </w:pPr>
            <w:r>
              <w:rPr>
                <w:rFonts w:asciiTheme="minorHAnsi" w:hAnsiTheme="minorHAnsi" w:cstheme="minorHAnsi"/>
                <w:sz w:val="22"/>
                <w:szCs w:val="22"/>
              </w:rPr>
              <w:t>Ze względu na zbyt małą ilość znaków, na etapie OZPI</w:t>
            </w:r>
            <w:r w:rsidR="00D270B9">
              <w:rPr>
                <w:rFonts w:asciiTheme="minorHAnsi" w:hAnsiTheme="minorHAnsi" w:cstheme="minorHAnsi"/>
                <w:sz w:val="22"/>
                <w:szCs w:val="22"/>
              </w:rPr>
              <w:t xml:space="preserve"> nie ma możliwości </w:t>
            </w:r>
            <w:r w:rsidR="004D22B0">
              <w:rPr>
                <w:rFonts w:asciiTheme="minorHAnsi" w:hAnsiTheme="minorHAnsi" w:cstheme="minorHAnsi"/>
                <w:sz w:val="22"/>
                <w:szCs w:val="22"/>
              </w:rPr>
              <w:t xml:space="preserve">zamieszczenia </w:t>
            </w:r>
            <w:r w:rsidR="00540890">
              <w:rPr>
                <w:rFonts w:asciiTheme="minorHAnsi" w:hAnsiTheme="minorHAnsi" w:cstheme="minorHAnsi"/>
                <w:sz w:val="22"/>
                <w:szCs w:val="22"/>
              </w:rPr>
              <w:t xml:space="preserve">udzielonego </w:t>
            </w:r>
            <w:r w:rsidR="004D22B0">
              <w:rPr>
                <w:rFonts w:asciiTheme="minorHAnsi" w:hAnsiTheme="minorHAnsi" w:cstheme="minorHAnsi"/>
                <w:sz w:val="22"/>
                <w:szCs w:val="22"/>
              </w:rPr>
              <w:t>wyjaśnienia. W projekcie wyjaśnione kwestie zostaną uwzględnione</w:t>
            </w:r>
          </w:p>
        </w:tc>
      </w:tr>
      <w:tr w:rsidR="00A06425" w:rsidRPr="00A06425" w14:paraId="226E5879" w14:textId="77777777" w:rsidTr="004B47E4">
        <w:tc>
          <w:tcPr>
            <w:tcW w:w="562" w:type="dxa"/>
            <w:shd w:val="clear" w:color="auto" w:fill="auto"/>
          </w:tcPr>
          <w:p w14:paraId="5872AE6A"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14:paraId="429A024F" w14:textId="399D4F46" w:rsidR="00A06425" w:rsidRPr="00A06425" w:rsidRDefault="00AF61D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RA IT</w:t>
            </w:r>
          </w:p>
        </w:tc>
        <w:tc>
          <w:tcPr>
            <w:tcW w:w="1843" w:type="dxa"/>
            <w:shd w:val="clear" w:color="auto" w:fill="auto"/>
          </w:tcPr>
          <w:p w14:paraId="29575676" w14:textId="15079241" w:rsidR="00A06425" w:rsidRPr="00A06425" w:rsidRDefault="00F34F4C" w:rsidP="004D086F">
            <w:pPr>
              <w:jc w:val="center"/>
              <w:rPr>
                <w:rFonts w:asciiTheme="minorHAnsi" w:hAnsiTheme="minorHAnsi" w:cstheme="minorHAnsi"/>
                <w:sz w:val="22"/>
                <w:szCs w:val="22"/>
              </w:rPr>
            </w:pPr>
            <w:r>
              <w:rPr>
                <w:rFonts w:ascii="Aptos" w:hAnsi="Aptos"/>
                <w:color w:val="242424"/>
                <w:sz w:val="22"/>
                <w:szCs w:val="22"/>
                <w:shd w:val="clear" w:color="auto" w:fill="FFFFFF"/>
              </w:rPr>
              <w:t>Punkt </w:t>
            </w:r>
            <w:r>
              <w:rPr>
                <w:rFonts w:ascii="Aptos" w:hAnsi="Aptos"/>
                <w:i/>
                <w:iCs/>
                <w:color w:val="242424"/>
                <w:sz w:val="22"/>
                <w:szCs w:val="22"/>
                <w:shd w:val="clear" w:color="auto" w:fill="FFFFFF"/>
              </w:rPr>
              <w:t xml:space="preserve">1.1 </w:t>
            </w:r>
            <w:r w:rsidRPr="00F34F4C">
              <w:rPr>
                <w:rFonts w:ascii="Aptos" w:hAnsi="Aptos"/>
                <w:color w:val="242424"/>
                <w:sz w:val="22"/>
                <w:szCs w:val="22"/>
                <w:shd w:val="clear" w:color="auto" w:fill="FFFFFF"/>
              </w:rPr>
              <w:t>Identyfikacja problemów i potrzeb</w:t>
            </w:r>
          </w:p>
        </w:tc>
        <w:tc>
          <w:tcPr>
            <w:tcW w:w="4961" w:type="dxa"/>
            <w:shd w:val="clear" w:color="auto" w:fill="auto"/>
          </w:tcPr>
          <w:p w14:paraId="169CA478" w14:textId="71BE45EB" w:rsidR="00A06425" w:rsidRPr="00A06425" w:rsidRDefault="000D7867" w:rsidP="004D086F">
            <w:pPr>
              <w:jc w:val="center"/>
              <w:rPr>
                <w:rFonts w:asciiTheme="minorHAnsi" w:hAnsiTheme="minorHAnsi" w:cstheme="minorHAnsi"/>
                <w:sz w:val="22"/>
                <w:szCs w:val="22"/>
              </w:rPr>
            </w:pPr>
            <w:r w:rsidRPr="000D7867">
              <w:rPr>
                <w:rFonts w:asciiTheme="minorHAnsi" w:hAnsiTheme="minorHAnsi" w:cstheme="minorHAnsi"/>
                <w:sz w:val="22"/>
                <w:szCs w:val="22"/>
              </w:rPr>
              <w:t>Nie zrozumiały zapis „wyeliminować możliwość popełnienia hipotetycznych błędów” w jaki sposób AI ma pomóc w rozwiązaniu tego problemu?</w:t>
            </w:r>
          </w:p>
        </w:tc>
        <w:tc>
          <w:tcPr>
            <w:tcW w:w="5387" w:type="dxa"/>
            <w:shd w:val="clear" w:color="auto" w:fill="auto"/>
          </w:tcPr>
          <w:p w14:paraId="125E3A88" w14:textId="1C622070" w:rsidR="00A06425" w:rsidRPr="00A06425" w:rsidRDefault="008C7A95" w:rsidP="004D086F">
            <w:pPr>
              <w:jc w:val="center"/>
              <w:rPr>
                <w:rFonts w:asciiTheme="minorHAnsi" w:hAnsiTheme="minorHAnsi" w:cstheme="minorHAnsi"/>
                <w:sz w:val="22"/>
                <w:szCs w:val="22"/>
              </w:rPr>
            </w:pPr>
            <w:r w:rsidRPr="008C7A95">
              <w:rPr>
                <w:rFonts w:asciiTheme="minorHAnsi" w:hAnsiTheme="minorHAnsi" w:cstheme="minorHAnsi"/>
                <w:sz w:val="22"/>
                <w:szCs w:val="22"/>
              </w:rPr>
              <w:t xml:space="preserve">Główną częścią serwisu filmpolski.pl jest baza danych zawierająca szczegółowe informacje o twórcach poszczególnych filmów, opracowywane na podstawie danych publikowanych w samych filmach, w ich napisach początkowych i końcowych. Dotychczas informacje te były sczytywane przez redaktorów serwisu z ekranu oraz wpisywane ręcznie do bazy danych. Ta forma opracowywania danych, przy coraz obszerniejszych napisach końcowych (dzisiaj realizowane w Polsce filmy zawierają w napisach ok. 700-900 nazwisk) naraża cały </w:t>
            </w:r>
            <w:r w:rsidRPr="008C7A95">
              <w:rPr>
                <w:rFonts w:asciiTheme="minorHAnsi" w:hAnsiTheme="minorHAnsi" w:cstheme="minorHAnsi"/>
                <w:sz w:val="22"/>
                <w:szCs w:val="22"/>
              </w:rPr>
              <w:lastRenderedPageBreak/>
              <w:t>proces na ewentualne błędy (np. literówki lub pominięcie jakiegoś nazwiska). Planowana w ramach projektu automatyzacja wprowadzania danych do bazy zakłada sczytywanie ich przez oprogramowanie oraz automatyczne wprowadzanie ich do formularza, a rolę redaktora ograniczy do walidacji danych, naniesienia koniecznych poprawek i zatwierdzenie. Mato znacząco przyspieszyć proces aktualizacji danych w serwisie oraz ograniczyć do minimum możliwość wprowadzenia do bazy błędnych informacji.</w:t>
            </w:r>
          </w:p>
        </w:tc>
        <w:tc>
          <w:tcPr>
            <w:tcW w:w="1501" w:type="dxa"/>
          </w:tcPr>
          <w:p w14:paraId="43F829F4" w14:textId="3011B634" w:rsidR="00A06425" w:rsidRPr="00A06425" w:rsidRDefault="00540890" w:rsidP="004D086F">
            <w:pPr>
              <w:jc w:val="center"/>
              <w:rPr>
                <w:rFonts w:asciiTheme="minorHAnsi" w:hAnsiTheme="minorHAnsi" w:cstheme="minorHAnsi"/>
                <w:sz w:val="22"/>
                <w:szCs w:val="22"/>
              </w:rPr>
            </w:pPr>
            <w:r w:rsidRPr="00540890">
              <w:rPr>
                <w:rFonts w:asciiTheme="minorHAnsi" w:hAnsiTheme="minorHAnsi" w:cstheme="minorHAnsi"/>
                <w:sz w:val="22"/>
                <w:szCs w:val="22"/>
              </w:rPr>
              <w:lastRenderedPageBreak/>
              <w:t xml:space="preserve">Ze względu na zbyt małą ilość znaków, na etapie OZPI nie ma możliwości zamieszczenia udzielonego wyjaśnienia. W projekcie </w:t>
            </w:r>
            <w:r w:rsidRPr="00540890">
              <w:rPr>
                <w:rFonts w:asciiTheme="minorHAnsi" w:hAnsiTheme="minorHAnsi" w:cstheme="minorHAnsi"/>
                <w:sz w:val="22"/>
                <w:szCs w:val="22"/>
              </w:rPr>
              <w:lastRenderedPageBreak/>
              <w:t>wyjaśnione kwestie zostaną uwzględnione</w:t>
            </w:r>
          </w:p>
        </w:tc>
      </w:tr>
      <w:tr w:rsidR="00A06425" w:rsidRPr="00A06425" w14:paraId="617005EF" w14:textId="77777777" w:rsidTr="004B47E4">
        <w:tc>
          <w:tcPr>
            <w:tcW w:w="562" w:type="dxa"/>
            <w:shd w:val="clear" w:color="auto" w:fill="auto"/>
          </w:tcPr>
          <w:p w14:paraId="7E44E3D5"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4</w:t>
            </w:r>
          </w:p>
        </w:tc>
        <w:tc>
          <w:tcPr>
            <w:tcW w:w="1134" w:type="dxa"/>
            <w:shd w:val="clear" w:color="auto" w:fill="auto"/>
          </w:tcPr>
          <w:p w14:paraId="33E56654" w14:textId="62F6F4C3" w:rsidR="00A06425" w:rsidRPr="00A06425" w:rsidRDefault="00AF61D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RA IT</w:t>
            </w:r>
          </w:p>
        </w:tc>
        <w:tc>
          <w:tcPr>
            <w:tcW w:w="1843" w:type="dxa"/>
            <w:shd w:val="clear" w:color="auto" w:fill="auto"/>
          </w:tcPr>
          <w:p w14:paraId="397D0BCA" w14:textId="77777777" w:rsidR="00A06425" w:rsidRDefault="00171E7E" w:rsidP="004D086F">
            <w:pPr>
              <w:jc w:val="center"/>
              <w:rPr>
                <w:rFonts w:asciiTheme="minorHAnsi" w:hAnsiTheme="minorHAnsi" w:cstheme="minorHAnsi"/>
                <w:sz w:val="22"/>
                <w:szCs w:val="22"/>
              </w:rPr>
            </w:pPr>
            <w:r w:rsidRPr="00171E7E">
              <w:rPr>
                <w:rFonts w:asciiTheme="minorHAnsi" w:hAnsiTheme="minorHAnsi" w:cstheme="minorHAnsi"/>
                <w:sz w:val="22"/>
                <w:szCs w:val="22"/>
              </w:rPr>
              <w:t>Punkt 2.1</w:t>
            </w:r>
          </w:p>
          <w:p w14:paraId="0293796A" w14:textId="16F33B1A" w:rsidR="00171E7E" w:rsidRPr="00A06425" w:rsidRDefault="00171E7E" w:rsidP="004D086F">
            <w:pPr>
              <w:jc w:val="center"/>
              <w:rPr>
                <w:rFonts w:asciiTheme="minorHAnsi" w:hAnsiTheme="minorHAnsi" w:cstheme="minorHAnsi"/>
                <w:sz w:val="22"/>
                <w:szCs w:val="22"/>
              </w:rPr>
            </w:pPr>
            <w:r>
              <w:rPr>
                <w:rFonts w:asciiTheme="minorHAnsi" w:hAnsiTheme="minorHAnsi" w:cstheme="minorHAnsi"/>
                <w:sz w:val="22"/>
                <w:szCs w:val="22"/>
              </w:rPr>
              <w:t>Cele</w:t>
            </w:r>
          </w:p>
        </w:tc>
        <w:tc>
          <w:tcPr>
            <w:tcW w:w="4961" w:type="dxa"/>
            <w:shd w:val="clear" w:color="auto" w:fill="auto"/>
          </w:tcPr>
          <w:p w14:paraId="05F7E89D"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Cel nr 1 – Poszerzenie informacji znajdującej się w rekordach filmu poprzez dodanie danych z dokumentacji produkcyjnej oraz kolaudacyjnego odbioru filmu (w części historycznej – do 1989 roku).:</w:t>
            </w:r>
          </w:p>
          <w:p w14:paraId="12A37840"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 xml:space="preserve">                                                                     i.       KPI 3. Instytucje publiczne otrzymujące wsparcie na opracowywanie usług.</w:t>
            </w:r>
          </w:p>
          <w:p w14:paraId="2448DEFB" w14:textId="77777777" w:rsidR="00D15DF7" w:rsidRPr="00D15DF7" w:rsidRDefault="00D15DF7" w:rsidP="00D15DF7">
            <w:pPr>
              <w:jc w:val="center"/>
              <w:rPr>
                <w:rFonts w:asciiTheme="minorHAnsi" w:hAnsiTheme="minorHAnsi" w:cstheme="minorHAnsi"/>
                <w:sz w:val="22"/>
                <w:szCs w:val="22"/>
              </w:rPr>
            </w:pPr>
          </w:p>
          <w:p w14:paraId="1A9F11B6"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aktualna: 0</w:t>
            </w:r>
          </w:p>
          <w:p w14:paraId="63773461"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docelowa :0</w:t>
            </w:r>
          </w:p>
          <w:p w14:paraId="6F214F18"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Metoda pomiaru KPI: nie dotyczy</w:t>
            </w:r>
          </w:p>
          <w:p w14:paraId="6BE42E19"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 xml:space="preserve">                                                                   ii.       KPI 6. Wartość usług, produktów i procesów cyfrowych opracowanych dla przedsiębiorstw.</w:t>
            </w:r>
          </w:p>
          <w:p w14:paraId="67BFA4A1" w14:textId="060E59A6" w:rsidR="00D15DF7" w:rsidRPr="00D15DF7" w:rsidRDefault="00BF0411" w:rsidP="00BF0411">
            <w:pPr>
              <w:rPr>
                <w:rFonts w:asciiTheme="minorHAnsi" w:hAnsiTheme="minorHAnsi" w:cstheme="minorHAnsi"/>
                <w:sz w:val="22"/>
                <w:szCs w:val="22"/>
              </w:rPr>
            </w:pPr>
            <w:r>
              <w:rPr>
                <w:rFonts w:asciiTheme="minorHAnsi" w:hAnsiTheme="minorHAnsi" w:cstheme="minorHAnsi"/>
                <w:sz w:val="22"/>
                <w:szCs w:val="22"/>
              </w:rPr>
              <w:t xml:space="preserve">                 </w:t>
            </w:r>
            <w:r w:rsidR="00D15DF7" w:rsidRPr="00D15DF7">
              <w:rPr>
                <w:rFonts w:asciiTheme="minorHAnsi" w:hAnsiTheme="minorHAnsi" w:cstheme="minorHAnsi"/>
                <w:sz w:val="22"/>
                <w:szCs w:val="22"/>
              </w:rPr>
              <w:t>Wartość aktualna: 0</w:t>
            </w:r>
          </w:p>
          <w:p w14:paraId="3E1BB045" w14:textId="40EAE024" w:rsidR="00D15DF7" w:rsidRPr="00D15DF7" w:rsidRDefault="00BF0411" w:rsidP="00BF0411">
            <w:pPr>
              <w:rPr>
                <w:rFonts w:asciiTheme="minorHAnsi" w:hAnsiTheme="minorHAnsi" w:cstheme="minorHAnsi"/>
                <w:sz w:val="22"/>
                <w:szCs w:val="22"/>
              </w:rPr>
            </w:pPr>
            <w:r>
              <w:rPr>
                <w:rFonts w:asciiTheme="minorHAnsi" w:hAnsiTheme="minorHAnsi" w:cstheme="minorHAnsi"/>
                <w:sz w:val="22"/>
                <w:szCs w:val="22"/>
              </w:rPr>
              <w:t xml:space="preserve">                 </w:t>
            </w:r>
            <w:r w:rsidR="00D15DF7" w:rsidRPr="00D15DF7">
              <w:rPr>
                <w:rFonts w:asciiTheme="minorHAnsi" w:hAnsiTheme="minorHAnsi" w:cstheme="minorHAnsi"/>
                <w:sz w:val="22"/>
                <w:szCs w:val="22"/>
              </w:rPr>
              <w:t>Wartość docelowa :0</w:t>
            </w:r>
          </w:p>
          <w:p w14:paraId="4746239A"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Metoda pomiaru KPI: nie dotyczy</w:t>
            </w:r>
          </w:p>
          <w:p w14:paraId="68D0B14C"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Cel nr 2 – Rozbudowa serwisu w części dotyczącej aktualnego dorobku polskiej kinematografii o relacje z najważniejszych festiwali filmowych, katalog lokacji filmowych, przedstawicieli zawodów filmowych oraz instytucji wspomagających produkcję filmową.</w:t>
            </w:r>
          </w:p>
          <w:p w14:paraId="292E8F18"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 xml:space="preserve">                                                                     i.       KPI 2. Instytucje publiczne otrzymujące wsparcie na opracowywanie usług, produktów i procesów cyfrowych.</w:t>
            </w:r>
          </w:p>
          <w:p w14:paraId="7A34676E" w14:textId="77777777" w:rsidR="00D15DF7" w:rsidRPr="00D15DF7" w:rsidRDefault="00D15DF7" w:rsidP="00D15DF7">
            <w:pPr>
              <w:jc w:val="center"/>
              <w:rPr>
                <w:rFonts w:asciiTheme="minorHAnsi" w:hAnsiTheme="minorHAnsi" w:cstheme="minorHAnsi"/>
                <w:sz w:val="22"/>
                <w:szCs w:val="22"/>
              </w:rPr>
            </w:pPr>
          </w:p>
          <w:p w14:paraId="4770CD63"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lastRenderedPageBreak/>
              <w:t>Wartość aktualna: 0</w:t>
            </w:r>
          </w:p>
          <w:p w14:paraId="4D84347E"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docelowa :0</w:t>
            </w:r>
          </w:p>
          <w:p w14:paraId="63DEA455"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Metoda pomiaru KPI: nie dotyczy</w:t>
            </w:r>
          </w:p>
          <w:p w14:paraId="6F53338F"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Cel nr 3 – Modernizacja i unowocześnienie technicznych i informatycznych aspektów funkcjonowania systemu obsługującego bazę.</w:t>
            </w:r>
          </w:p>
          <w:p w14:paraId="65EDD741"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 xml:space="preserve">                                                                     i.       KPI 1. Instytucje publiczne otrzymujące wsparcie na opracowywanie usług, produktów i procesów cyfrowych.</w:t>
            </w:r>
          </w:p>
          <w:p w14:paraId="7067BE70" w14:textId="77777777" w:rsidR="00D15DF7" w:rsidRPr="00D15DF7" w:rsidRDefault="00D15DF7" w:rsidP="00D15DF7">
            <w:pPr>
              <w:jc w:val="center"/>
              <w:rPr>
                <w:rFonts w:asciiTheme="minorHAnsi" w:hAnsiTheme="minorHAnsi" w:cstheme="minorHAnsi"/>
                <w:sz w:val="22"/>
                <w:szCs w:val="22"/>
              </w:rPr>
            </w:pPr>
          </w:p>
          <w:p w14:paraId="5701C91F"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aktualna: 0</w:t>
            </w:r>
          </w:p>
          <w:p w14:paraId="7A8D7C9B"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docelowa :0</w:t>
            </w:r>
          </w:p>
          <w:p w14:paraId="20F2380D"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Metoda pomiaru KPI: nie dotyczy</w:t>
            </w:r>
          </w:p>
          <w:p w14:paraId="075D1A60"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 xml:space="preserve">                                                                   ii.       KPI 5. Wartość usług, produktów i procesów cyfrowych opracowanych dla przedsiębiorstw.</w:t>
            </w:r>
          </w:p>
          <w:p w14:paraId="19C98B93" w14:textId="77777777" w:rsidR="00D15DF7" w:rsidRPr="00D15DF7" w:rsidRDefault="00D15DF7" w:rsidP="00D15DF7">
            <w:pPr>
              <w:jc w:val="center"/>
              <w:rPr>
                <w:rFonts w:asciiTheme="minorHAnsi" w:hAnsiTheme="minorHAnsi" w:cstheme="minorHAnsi"/>
                <w:sz w:val="22"/>
                <w:szCs w:val="22"/>
              </w:rPr>
            </w:pPr>
          </w:p>
          <w:p w14:paraId="63FC50CE"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aktualna: 0</w:t>
            </w:r>
          </w:p>
          <w:p w14:paraId="61B4D6D6"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docelowa :0</w:t>
            </w:r>
          </w:p>
          <w:p w14:paraId="71A2AE13"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Metoda pomiaru KPI: nie dotyczy</w:t>
            </w:r>
          </w:p>
          <w:p w14:paraId="08FD030B"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UWAGA: Brak wartości dodanej z wykorzystania tego miernika.</w:t>
            </w:r>
          </w:p>
          <w:p w14:paraId="6D6A8573" w14:textId="77777777" w:rsidR="00D15DF7" w:rsidRPr="00D15DF7" w:rsidRDefault="00D15DF7" w:rsidP="00D15DF7">
            <w:pPr>
              <w:jc w:val="center"/>
              <w:rPr>
                <w:rFonts w:asciiTheme="minorHAnsi" w:hAnsiTheme="minorHAnsi" w:cstheme="minorHAnsi"/>
                <w:sz w:val="22"/>
                <w:szCs w:val="22"/>
              </w:rPr>
            </w:pPr>
          </w:p>
          <w:p w14:paraId="2A8E7F6B"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 celach 1,2,3 (ten sam KPI)</w:t>
            </w:r>
          </w:p>
          <w:p w14:paraId="37BB026A"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 xml:space="preserve">                                                                     i.       KPI odpowiednio Cel 1-&gt;7, Cel 2-&gt;6, Cel 3-&gt;4: Użytkownicy nowych i zmodernizowanych publicznych usług, produktów i procesów cyfrowych</w:t>
            </w:r>
          </w:p>
          <w:p w14:paraId="1C586E7B" w14:textId="77777777" w:rsidR="00D15DF7" w:rsidRPr="00D15DF7" w:rsidRDefault="00D15DF7" w:rsidP="00D15DF7">
            <w:pPr>
              <w:jc w:val="center"/>
              <w:rPr>
                <w:rFonts w:asciiTheme="minorHAnsi" w:hAnsiTheme="minorHAnsi" w:cstheme="minorHAnsi"/>
                <w:sz w:val="22"/>
                <w:szCs w:val="22"/>
              </w:rPr>
            </w:pPr>
          </w:p>
          <w:p w14:paraId="07933396"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aktualna: 0</w:t>
            </w:r>
          </w:p>
          <w:p w14:paraId="352EBF3C"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Wartość docelowa :2 000 000</w:t>
            </w:r>
          </w:p>
          <w:p w14:paraId="5D6B2E0C" w14:textId="77777777" w:rsidR="00D15DF7" w:rsidRPr="00D15DF7"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Metoda pomiaru KPI -&gt; Google Analytics (pomiar w trakcie trwania projektu w corocznych odstępach od momentu udostępnienia zmodernizowanego Portalu Filmpolski.pl).</w:t>
            </w:r>
          </w:p>
          <w:p w14:paraId="6EA58343" w14:textId="73D2669C" w:rsidR="00A06425" w:rsidRPr="00A06425" w:rsidRDefault="00D15DF7" w:rsidP="00D15DF7">
            <w:pPr>
              <w:jc w:val="center"/>
              <w:rPr>
                <w:rFonts w:asciiTheme="minorHAnsi" w:hAnsiTheme="minorHAnsi" w:cstheme="minorHAnsi"/>
                <w:sz w:val="22"/>
                <w:szCs w:val="22"/>
              </w:rPr>
            </w:pPr>
            <w:r w:rsidRPr="00D15DF7">
              <w:rPr>
                <w:rFonts w:asciiTheme="minorHAnsi" w:hAnsiTheme="minorHAnsi" w:cstheme="minorHAnsi"/>
                <w:sz w:val="22"/>
                <w:szCs w:val="22"/>
              </w:rPr>
              <w:t>UWAGA: Nazwa KPI nie koreluje z Miernikiem i metoda pomiaru.</w:t>
            </w:r>
          </w:p>
        </w:tc>
        <w:tc>
          <w:tcPr>
            <w:tcW w:w="5387" w:type="dxa"/>
            <w:shd w:val="clear" w:color="auto" w:fill="auto"/>
          </w:tcPr>
          <w:p w14:paraId="3CC4BC46" w14:textId="77777777" w:rsidR="0095161A" w:rsidRPr="0095161A" w:rsidRDefault="0095161A" w:rsidP="0095161A">
            <w:pPr>
              <w:jc w:val="center"/>
              <w:rPr>
                <w:rFonts w:asciiTheme="minorHAnsi" w:hAnsiTheme="minorHAnsi" w:cstheme="minorHAnsi"/>
                <w:sz w:val="22"/>
                <w:szCs w:val="22"/>
              </w:rPr>
            </w:pPr>
            <w:r w:rsidRPr="0095161A">
              <w:rPr>
                <w:rFonts w:asciiTheme="minorHAnsi" w:hAnsiTheme="minorHAnsi" w:cstheme="minorHAnsi"/>
                <w:sz w:val="22"/>
                <w:szCs w:val="22"/>
              </w:rPr>
              <w:lastRenderedPageBreak/>
              <w:t>W związku z tym, że nie jesteśmy instytucją publiczną ani przedsiębiorstwem w wymienionych wskaźnikach wskazaliśmy 0.</w:t>
            </w:r>
          </w:p>
          <w:p w14:paraId="62779F12" w14:textId="77777777" w:rsidR="0095161A" w:rsidRPr="0095161A" w:rsidRDefault="0095161A" w:rsidP="0095161A">
            <w:pPr>
              <w:jc w:val="center"/>
              <w:rPr>
                <w:rFonts w:asciiTheme="minorHAnsi" w:hAnsiTheme="minorHAnsi" w:cstheme="minorHAnsi"/>
                <w:sz w:val="22"/>
                <w:szCs w:val="22"/>
              </w:rPr>
            </w:pPr>
          </w:p>
          <w:p w14:paraId="5EA9A48A" w14:textId="221E66FC" w:rsidR="00A06425" w:rsidRPr="00A06425" w:rsidRDefault="0095161A" w:rsidP="0095161A">
            <w:pPr>
              <w:jc w:val="center"/>
              <w:rPr>
                <w:rFonts w:asciiTheme="minorHAnsi" w:hAnsiTheme="minorHAnsi" w:cstheme="minorHAnsi"/>
                <w:sz w:val="22"/>
                <w:szCs w:val="22"/>
              </w:rPr>
            </w:pPr>
            <w:r w:rsidRPr="0095161A">
              <w:rPr>
                <w:rFonts w:asciiTheme="minorHAnsi" w:hAnsiTheme="minorHAnsi" w:cstheme="minorHAnsi"/>
                <w:sz w:val="22"/>
                <w:szCs w:val="22"/>
              </w:rPr>
              <w:t>We wszystkich celach występuje wskaźnik pn. "Użytkownicy nowych i zmodernizowanych publicznych usług, produktów i procesów cyfrowych". Zmieniamy jego brzmienie na zgodne z wytycznymi: "Liczba nowych i zmodernizowanych publicznych usług, produktów i procesów cyfrowych". Metoda pomiaru pozostaje bez zmian.</w:t>
            </w:r>
          </w:p>
        </w:tc>
        <w:tc>
          <w:tcPr>
            <w:tcW w:w="1501" w:type="dxa"/>
          </w:tcPr>
          <w:p w14:paraId="4951EF11" w14:textId="165AD99B" w:rsidR="00A06425" w:rsidRDefault="00DB7618" w:rsidP="004D086F">
            <w:pPr>
              <w:jc w:val="center"/>
              <w:rPr>
                <w:rFonts w:asciiTheme="minorHAnsi" w:hAnsiTheme="minorHAnsi" w:cstheme="minorHAnsi"/>
                <w:sz w:val="22"/>
                <w:szCs w:val="22"/>
              </w:rPr>
            </w:pPr>
            <w:r w:rsidRPr="004B47E4">
              <w:rPr>
                <w:rFonts w:asciiTheme="minorHAnsi" w:hAnsiTheme="minorHAnsi" w:cstheme="minorHAnsi"/>
                <w:sz w:val="22"/>
                <w:szCs w:val="22"/>
              </w:rPr>
              <w:t>U</w:t>
            </w:r>
            <w:r w:rsidR="004B47E4" w:rsidRPr="004B47E4">
              <w:rPr>
                <w:rFonts w:asciiTheme="minorHAnsi" w:hAnsiTheme="minorHAnsi" w:cstheme="minorHAnsi"/>
                <w:sz w:val="22"/>
                <w:szCs w:val="22"/>
              </w:rPr>
              <w:t>względniona</w:t>
            </w:r>
          </w:p>
          <w:p w14:paraId="2D1A3500" w14:textId="239F06B6" w:rsidR="00DB7618" w:rsidRPr="00A06425" w:rsidRDefault="00DB7618" w:rsidP="004D086F">
            <w:pPr>
              <w:jc w:val="center"/>
              <w:rPr>
                <w:rFonts w:asciiTheme="minorHAnsi" w:hAnsiTheme="minorHAnsi" w:cstheme="minorHAnsi"/>
                <w:sz w:val="22"/>
                <w:szCs w:val="22"/>
              </w:rPr>
            </w:pPr>
            <w:r>
              <w:rPr>
                <w:rFonts w:asciiTheme="minorHAnsi" w:hAnsiTheme="minorHAnsi" w:cstheme="minorHAnsi"/>
                <w:sz w:val="22"/>
                <w:szCs w:val="22"/>
              </w:rPr>
              <w:t xml:space="preserve">W dniu 10.03 </w:t>
            </w:r>
            <w:r w:rsidR="006F40CB">
              <w:rPr>
                <w:rFonts w:asciiTheme="minorHAnsi" w:hAnsiTheme="minorHAnsi" w:cstheme="minorHAnsi"/>
                <w:sz w:val="22"/>
                <w:szCs w:val="22"/>
              </w:rPr>
              <w:t xml:space="preserve">wskaźniki zostały zmodyfikowane w poszerzonym zakresie, m.in. nastąpiło wyeliminowanie dublujących się wskaźników obligatoryjnych. </w:t>
            </w:r>
          </w:p>
        </w:tc>
      </w:tr>
      <w:tr w:rsidR="00A06425" w:rsidRPr="00A06425" w14:paraId="7CD8245D" w14:textId="77777777" w:rsidTr="004B47E4">
        <w:tc>
          <w:tcPr>
            <w:tcW w:w="562" w:type="dxa"/>
            <w:shd w:val="clear" w:color="auto" w:fill="auto"/>
          </w:tcPr>
          <w:p w14:paraId="21A07FDD"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5</w:t>
            </w:r>
          </w:p>
        </w:tc>
        <w:tc>
          <w:tcPr>
            <w:tcW w:w="1134" w:type="dxa"/>
            <w:shd w:val="clear" w:color="auto" w:fill="auto"/>
          </w:tcPr>
          <w:p w14:paraId="2555F330" w14:textId="3718CFDB" w:rsidR="00A06425" w:rsidRPr="00A06425" w:rsidRDefault="00AF61D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RA IT</w:t>
            </w:r>
          </w:p>
        </w:tc>
        <w:tc>
          <w:tcPr>
            <w:tcW w:w="1843" w:type="dxa"/>
            <w:shd w:val="clear" w:color="auto" w:fill="auto"/>
          </w:tcPr>
          <w:p w14:paraId="6D5F513A" w14:textId="1717C169" w:rsidR="00A06425" w:rsidRPr="00A06425" w:rsidRDefault="00EE443F" w:rsidP="004D086F">
            <w:pPr>
              <w:jc w:val="center"/>
              <w:rPr>
                <w:rFonts w:asciiTheme="minorHAnsi" w:hAnsiTheme="minorHAnsi" w:cstheme="minorHAnsi"/>
                <w:sz w:val="22"/>
                <w:szCs w:val="22"/>
              </w:rPr>
            </w:pPr>
            <w:r w:rsidRPr="00EE443F">
              <w:rPr>
                <w:rFonts w:asciiTheme="minorHAnsi" w:hAnsiTheme="minorHAnsi" w:cstheme="minorHAnsi"/>
                <w:sz w:val="22"/>
                <w:szCs w:val="22"/>
              </w:rPr>
              <w:t>4.2. Wykaz poszczególnych pozycji kosztowych</w:t>
            </w:r>
          </w:p>
        </w:tc>
        <w:tc>
          <w:tcPr>
            <w:tcW w:w="4961" w:type="dxa"/>
            <w:shd w:val="clear" w:color="auto" w:fill="auto"/>
          </w:tcPr>
          <w:p w14:paraId="0727088C" w14:textId="77777777" w:rsidR="00B5481B" w:rsidRPr="00B5481B" w:rsidRDefault="00B5481B" w:rsidP="00B5481B">
            <w:pPr>
              <w:jc w:val="center"/>
              <w:rPr>
                <w:rFonts w:asciiTheme="minorHAnsi" w:hAnsiTheme="minorHAnsi" w:cstheme="minorHAnsi"/>
                <w:sz w:val="22"/>
                <w:szCs w:val="22"/>
              </w:rPr>
            </w:pPr>
          </w:p>
          <w:p w14:paraId="7CBC0146" w14:textId="7F7F9210" w:rsidR="00A06425" w:rsidRPr="00A06425" w:rsidRDefault="00B5481B" w:rsidP="00B5481B">
            <w:pPr>
              <w:jc w:val="center"/>
              <w:rPr>
                <w:rFonts w:asciiTheme="minorHAnsi" w:hAnsiTheme="minorHAnsi" w:cstheme="minorHAnsi"/>
                <w:sz w:val="22"/>
                <w:szCs w:val="22"/>
              </w:rPr>
            </w:pPr>
            <w:r w:rsidRPr="00B5481B">
              <w:rPr>
                <w:rFonts w:asciiTheme="minorHAnsi" w:hAnsiTheme="minorHAnsi" w:cstheme="minorHAnsi"/>
                <w:sz w:val="22"/>
                <w:szCs w:val="22"/>
              </w:rPr>
              <w:t>Nie wykazaliśmy kosztów szkoleń, ponieważ szkolenia nie zostały zaplanowane w projekcie.</w:t>
            </w:r>
          </w:p>
        </w:tc>
        <w:tc>
          <w:tcPr>
            <w:tcW w:w="5387" w:type="dxa"/>
            <w:shd w:val="clear" w:color="auto" w:fill="auto"/>
          </w:tcPr>
          <w:p w14:paraId="5389C726" w14:textId="77777777" w:rsidR="00A06425" w:rsidRPr="00A06425" w:rsidRDefault="00A06425" w:rsidP="004D086F">
            <w:pPr>
              <w:jc w:val="center"/>
              <w:rPr>
                <w:rFonts w:asciiTheme="minorHAnsi" w:hAnsiTheme="minorHAnsi" w:cstheme="minorHAnsi"/>
                <w:sz w:val="22"/>
                <w:szCs w:val="22"/>
              </w:rPr>
            </w:pPr>
          </w:p>
        </w:tc>
        <w:tc>
          <w:tcPr>
            <w:tcW w:w="1501" w:type="dxa"/>
          </w:tcPr>
          <w:p w14:paraId="67A9EC39" w14:textId="06212BEF" w:rsidR="00A06425" w:rsidRPr="00A06425" w:rsidRDefault="004B47E4" w:rsidP="004D086F">
            <w:pPr>
              <w:jc w:val="center"/>
              <w:rPr>
                <w:rFonts w:asciiTheme="minorHAnsi" w:hAnsiTheme="minorHAnsi" w:cstheme="minorHAnsi"/>
                <w:sz w:val="22"/>
                <w:szCs w:val="22"/>
              </w:rPr>
            </w:pPr>
            <w:r w:rsidRPr="004B47E4">
              <w:rPr>
                <w:rFonts w:asciiTheme="minorHAnsi" w:hAnsiTheme="minorHAnsi" w:cstheme="minorHAnsi"/>
                <w:sz w:val="22"/>
                <w:szCs w:val="22"/>
              </w:rPr>
              <w:t>uwzględniona</w:t>
            </w:r>
          </w:p>
        </w:tc>
      </w:tr>
      <w:tr w:rsidR="00B5481B" w:rsidRPr="00A06425" w14:paraId="4D53D49A" w14:textId="77777777" w:rsidTr="004B47E4">
        <w:tc>
          <w:tcPr>
            <w:tcW w:w="562" w:type="dxa"/>
            <w:shd w:val="clear" w:color="auto" w:fill="auto"/>
          </w:tcPr>
          <w:p w14:paraId="6A123CCD" w14:textId="240FEC77" w:rsidR="00B5481B" w:rsidRPr="00A06425" w:rsidRDefault="00B5481B"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58B38426" w14:textId="57ECD2E0" w:rsidR="00B5481B" w:rsidRDefault="00B5481B" w:rsidP="004D086F">
            <w:pPr>
              <w:spacing w:before="60" w:after="60"/>
              <w:jc w:val="center"/>
              <w:rPr>
                <w:rFonts w:asciiTheme="minorHAnsi" w:hAnsiTheme="minorHAnsi" w:cstheme="minorHAnsi"/>
                <w:b/>
                <w:sz w:val="22"/>
                <w:szCs w:val="22"/>
              </w:rPr>
            </w:pPr>
            <w:r w:rsidRPr="00B5481B">
              <w:rPr>
                <w:rFonts w:asciiTheme="minorHAnsi" w:hAnsiTheme="minorHAnsi" w:cstheme="minorHAnsi"/>
                <w:b/>
                <w:sz w:val="22"/>
                <w:szCs w:val="22"/>
              </w:rPr>
              <w:t>RA IT</w:t>
            </w:r>
          </w:p>
        </w:tc>
        <w:tc>
          <w:tcPr>
            <w:tcW w:w="1843" w:type="dxa"/>
            <w:shd w:val="clear" w:color="auto" w:fill="auto"/>
          </w:tcPr>
          <w:p w14:paraId="79E1936C" w14:textId="57E86A0A" w:rsidR="00B5481B" w:rsidRPr="00B5481B" w:rsidRDefault="004C6EDD" w:rsidP="004D086F">
            <w:pPr>
              <w:jc w:val="center"/>
              <w:rPr>
                <w:rFonts w:asciiTheme="minorHAnsi" w:hAnsiTheme="minorHAnsi" w:cstheme="minorHAnsi"/>
                <w:sz w:val="22"/>
                <w:szCs w:val="22"/>
              </w:rPr>
            </w:pPr>
            <w:r w:rsidRPr="004C6EDD">
              <w:rPr>
                <w:rFonts w:asciiTheme="minorHAnsi" w:hAnsiTheme="minorHAnsi" w:cstheme="minorHAnsi"/>
                <w:sz w:val="22"/>
                <w:szCs w:val="22"/>
              </w:rPr>
              <w:t>7.1. Widok kooperacji aplikacji</w:t>
            </w:r>
          </w:p>
        </w:tc>
        <w:tc>
          <w:tcPr>
            <w:tcW w:w="4961" w:type="dxa"/>
            <w:shd w:val="clear" w:color="auto" w:fill="auto"/>
          </w:tcPr>
          <w:p w14:paraId="5DE18C78" w14:textId="43B9F1F9" w:rsidR="00B5481B" w:rsidRPr="00B5481B" w:rsidRDefault="00692D37" w:rsidP="00B5481B">
            <w:pPr>
              <w:jc w:val="center"/>
              <w:rPr>
                <w:rFonts w:asciiTheme="minorHAnsi" w:hAnsiTheme="minorHAnsi" w:cstheme="minorHAnsi"/>
                <w:sz w:val="22"/>
                <w:szCs w:val="22"/>
              </w:rPr>
            </w:pPr>
            <w:r w:rsidRPr="00692D37">
              <w:rPr>
                <w:rFonts w:asciiTheme="minorHAnsi" w:hAnsiTheme="minorHAnsi" w:cstheme="minorHAnsi"/>
                <w:sz w:val="22"/>
                <w:szCs w:val="22"/>
              </w:rPr>
              <w:t xml:space="preserve">Brak podłączenia z login.gov.pl czy z </w:t>
            </w:r>
            <w:proofErr w:type="spellStart"/>
            <w:r w:rsidRPr="00692D37">
              <w:rPr>
                <w:rFonts w:asciiTheme="minorHAnsi" w:hAnsiTheme="minorHAnsi" w:cstheme="minorHAnsi"/>
                <w:sz w:val="22"/>
                <w:szCs w:val="22"/>
              </w:rPr>
              <w:t>mObywatelem</w:t>
            </w:r>
            <w:proofErr w:type="spellEnd"/>
            <w:r w:rsidRPr="00692D37">
              <w:rPr>
                <w:rFonts w:asciiTheme="minorHAnsi" w:hAnsiTheme="minorHAnsi" w:cstheme="minorHAnsi"/>
                <w:sz w:val="22"/>
                <w:szCs w:val="22"/>
              </w:rPr>
              <w:t>.</w:t>
            </w:r>
          </w:p>
        </w:tc>
        <w:tc>
          <w:tcPr>
            <w:tcW w:w="5387" w:type="dxa"/>
            <w:shd w:val="clear" w:color="auto" w:fill="auto"/>
          </w:tcPr>
          <w:p w14:paraId="30D6C9B6" w14:textId="01DC19C3" w:rsidR="00B5481B" w:rsidRPr="00A06425" w:rsidRDefault="00692D37" w:rsidP="004D086F">
            <w:pPr>
              <w:jc w:val="center"/>
              <w:rPr>
                <w:rFonts w:asciiTheme="minorHAnsi" w:hAnsiTheme="minorHAnsi" w:cstheme="minorHAnsi"/>
                <w:sz w:val="22"/>
                <w:szCs w:val="22"/>
              </w:rPr>
            </w:pPr>
            <w:r w:rsidRPr="00692D37">
              <w:rPr>
                <w:rFonts w:asciiTheme="minorHAnsi" w:hAnsiTheme="minorHAnsi" w:cstheme="minorHAnsi"/>
                <w:sz w:val="22"/>
                <w:szCs w:val="22"/>
              </w:rPr>
              <w:t>Wprowadzimy integrację z węzłem krajowym. Użytkownicy usługi Premium, czyli m.in. twórcy chcący zmodyfikować swoje dane, będą zobowiązani do przejścia przez proces uwierzytelnienia z wykorzystaniem węzła krajowego. </w:t>
            </w:r>
          </w:p>
        </w:tc>
        <w:tc>
          <w:tcPr>
            <w:tcW w:w="1501" w:type="dxa"/>
          </w:tcPr>
          <w:p w14:paraId="3B051718" w14:textId="2B1A8EA2" w:rsidR="00B5481B" w:rsidRPr="004B47E4" w:rsidRDefault="003149D1" w:rsidP="004D086F">
            <w:pPr>
              <w:jc w:val="center"/>
              <w:rPr>
                <w:rFonts w:asciiTheme="minorHAnsi" w:hAnsiTheme="minorHAnsi" w:cstheme="minorHAnsi"/>
                <w:sz w:val="22"/>
                <w:szCs w:val="22"/>
              </w:rPr>
            </w:pPr>
            <w:r>
              <w:rPr>
                <w:rFonts w:asciiTheme="minorHAnsi" w:hAnsiTheme="minorHAnsi" w:cstheme="minorHAnsi"/>
                <w:sz w:val="22"/>
                <w:szCs w:val="22"/>
              </w:rPr>
              <w:t>u</w:t>
            </w:r>
            <w:r w:rsidR="00692D37">
              <w:rPr>
                <w:rFonts w:asciiTheme="minorHAnsi" w:hAnsiTheme="minorHAnsi" w:cstheme="minorHAnsi"/>
                <w:sz w:val="22"/>
                <w:szCs w:val="22"/>
              </w:rPr>
              <w:t xml:space="preserve">względniona </w:t>
            </w:r>
          </w:p>
        </w:tc>
      </w:tr>
      <w:tr w:rsidR="00B5481B" w:rsidRPr="00A06425" w14:paraId="0EEFB958" w14:textId="77777777" w:rsidTr="004B47E4">
        <w:tc>
          <w:tcPr>
            <w:tcW w:w="562" w:type="dxa"/>
            <w:shd w:val="clear" w:color="auto" w:fill="auto"/>
          </w:tcPr>
          <w:p w14:paraId="0AEAC5E2" w14:textId="11EF66E0" w:rsidR="00B5481B" w:rsidRPr="00A06425" w:rsidRDefault="00B5481B"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14:paraId="6BB62652" w14:textId="4D2C3D1D" w:rsidR="00B5481B" w:rsidRDefault="00B5481B" w:rsidP="004D086F">
            <w:pPr>
              <w:spacing w:before="60" w:after="60"/>
              <w:jc w:val="center"/>
              <w:rPr>
                <w:rFonts w:asciiTheme="minorHAnsi" w:hAnsiTheme="minorHAnsi" w:cstheme="minorHAnsi"/>
                <w:b/>
                <w:sz w:val="22"/>
                <w:szCs w:val="22"/>
              </w:rPr>
            </w:pPr>
            <w:r w:rsidRPr="00B5481B">
              <w:rPr>
                <w:rFonts w:asciiTheme="minorHAnsi" w:hAnsiTheme="minorHAnsi" w:cstheme="minorHAnsi"/>
                <w:b/>
                <w:sz w:val="22"/>
                <w:szCs w:val="22"/>
              </w:rPr>
              <w:t>RA IT</w:t>
            </w:r>
          </w:p>
        </w:tc>
        <w:tc>
          <w:tcPr>
            <w:tcW w:w="1843" w:type="dxa"/>
            <w:shd w:val="clear" w:color="auto" w:fill="auto"/>
          </w:tcPr>
          <w:p w14:paraId="45E912F9" w14:textId="6DF5822B" w:rsidR="00B5481B" w:rsidRPr="00B5481B" w:rsidRDefault="00C32BC6" w:rsidP="004D086F">
            <w:pPr>
              <w:jc w:val="center"/>
              <w:rPr>
                <w:rFonts w:asciiTheme="minorHAnsi" w:hAnsiTheme="minorHAnsi" w:cstheme="minorHAnsi"/>
                <w:sz w:val="22"/>
                <w:szCs w:val="22"/>
              </w:rPr>
            </w:pPr>
            <w:r w:rsidRPr="00C32BC6">
              <w:rPr>
                <w:rFonts w:asciiTheme="minorHAnsi" w:hAnsiTheme="minorHAnsi" w:cstheme="minorHAnsi"/>
                <w:sz w:val="22"/>
                <w:szCs w:val="22"/>
              </w:rPr>
              <w:t>7.3 Przyjęte założenia technologiczne</w:t>
            </w:r>
          </w:p>
        </w:tc>
        <w:tc>
          <w:tcPr>
            <w:tcW w:w="4961" w:type="dxa"/>
            <w:shd w:val="clear" w:color="auto" w:fill="auto"/>
          </w:tcPr>
          <w:p w14:paraId="1989A59D" w14:textId="6C56F799" w:rsidR="00B5481B" w:rsidRPr="00B5481B" w:rsidRDefault="003149D1" w:rsidP="00B5481B">
            <w:pPr>
              <w:jc w:val="center"/>
              <w:rPr>
                <w:rFonts w:asciiTheme="minorHAnsi" w:hAnsiTheme="minorHAnsi" w:cstheme="minorHAnsi"/>
                <w:sz w:val="22"/>
                <w:szCs w:val="22"/>
              </w:rPr>
            </w:pPr>
            <w:r w:rsidRPr="003149D1">
              <w:rPr>
                <w:rFonts w:asciiTheme="minorHAnsi" w:hAnsiTheme="minorHAnsi" w:cstheme="minorHAnsi"/>
                <w:sz w:val="22"/>
                <w:szCs w:val="22"/>
              </w:rPr>
              <w:t xml:space="preserve">Nie zrozumiały zapis dotyczący Serwer dedykowany lub chmurowy (do ustalenia: AWS, </w:t>
            </w:r>
            <w:proofErr w:type="spellStart"/>
            <w:r w:rsidRPr="003149D1">
              <w:rPr>
                <w:rFonts w:asciiTheme="minorHAnsi" w:hAnsiTheme="minorHAnsi" w:cstheme="minorHAnsi"/>
                <w:sz w:val="22"/>
                <w:szCs w:val="22"/>
              </w:rPr>
              <w:t>Azure</w:t>
            </w:r>
            <w:proofErr w:type="spellEnd"/>
            <w:r w:rsidRPr="003149D1">
              <w:rPr>
                <w:rFonts w:asciiTheme="minorHAnsi" w:hAnsiTheme="minorHAnsi" w:cstheme="minorHAnsi"/>
                <w:sz w:val="22"/>
                <w:szCs w:val="22"/>
              </w:rPr>
              <w:t xml:space="preserve">, Google </w:t>
            </w:r>
            <w:proofErr w:type="spellStart"/>
            <w:r w:rsidRPr="003149D1">
              <w:rPr>
                <w:rFonts w:asciiTheme="minorHAnsi" w:hAnsiTheme="minorHAnsi" w:cstheme="minorHAnsi"/>
                <w:sz w:val="22"/>
                <w:szCs w:val="22"/>
              </w:rPr>
              <w:t>Cloud</w:t>
            </w:r>
            <w:proofErr w:type="spellEnd"/>
            <w:r w:rsidRPr="003149D1">
              <w:rPr>
                <w:rFonts w:asciiTheme="minorHAnsi" w:hAnsiTheme="minorHAnsi" w:cstheme="minorHAnsi"/>
                <w:sz w:val="22"/>
                <w:szCs w:val="22"/>
              </w:rPr>
              <w:t xml:space="preserve">, </w:t>
            </w:r>
            <w:proofErr w:type="spellStart"/>
            <w:r w:rsidRPr="003149D1">
              <w:rPr>
                <w:rFonts w:asciiTheme="minorHAnsi" w:hAnsiTheme="minorHAnsi" w:cstheme="minorHAnsi"/>
                <w:sz w:val="22"/>
                <w:szCs w:val="22"/>
              </w:rPr>
              <w:t>DigitalOcean</w:t>
            </w:r>
            <w:proofErr w:type="spellEnd"/>
            <w:r w:rsidRPr="003149D1">
              <w:rPr>
                <w:rFonts w:asciiTheme="minorHAnsi" w:hAnsiTheme="minorHAnsi" w:cstheme="minorHAnsi"/>
                <w:sz w:val="22"/>
                <w:szCs w:val="22"/>
              </w:rPr>
              <w:t xml:space="preserve"> lub pokrewne) z korelacja kosztów na infrastrukturą.</w:t>
            </w:r>
          </w:p>
        </w:tc>
        <w:tc>
          <w:tcPr>
            <w:tcW w:w="5387" w:type="dxa"/>
            <w:shd w:val="clear" w:color="auto" w:fill="auto"/>
          </w:tcPr>
          <w:p w14:paraId="6E39135A" w14:textId="77777777" w:rsidR="003149D1" w:rsidRPr="003149D1" w:rsidRDefault="003149D1" w:rsidP="003149D1">
            <w:pPr>
              <w:jc w:val="center"/>
              <w:rPr>
                <w:rFonts w:asciiTheme="minorHAnsi" w:hAnsiTheme="minorHAnsi" w:cstheme="minorHAnsi"/>
                <w:sz w:val="22"/>
                <w:szCs w:val="22"/>
              </w:rPr>
            </w:pPr>
            <w:r w:rsidRPr="003149D1">
              <w:rPr>
                <w:rFonts w:asciiTheme="minorHAnsi" w:hAnsiTheme="minorHAnsi" w:cstheme="minorHAnsi"/>
                <w:sz w:val="22"/>
                <w:szCs w:val="22"/>
              </w:rPr>
              <w:t xml:space="preserve">W kosztorysie zostały uwzględnione koszty serwera (deweloperski, hostingowy) i baz danych oraz kopii zapasowych. Nie została jedynie podjęta decyzja czy dane (udostępnione treści serwisu) będą przechowywane na serwerze dedykowanym, czy chmurowym stąd niedoprecyzowany zapis w założeniach technologicznych. Niewątpliwie dołożymy wszelkich starań w stworzenie bezpiecznego systemu spełniającego zasady ochrony danych. </w:t>
            </w:r>
          </w:p>
          <w:p w14:paraId="50A332A1" w14:textId="42EC527E" w:rsidR="00B5481B" w:rsidRPr="00A06425" w:rsidRDefault="00B5481B" w:rsidP="003149D1">
            <w:pPr>
              <w:jc w:val="center"/>
              <w:rPr>
                <w:rFonts w:asciiTheme="minorHAnsi" w:hAnsiTheme="minorHAnsi" w:cstheme="minorHAnsi"/>
                <w:sz w:val="22"/>
                <w:szCs w:val="22"/>
              </w:rPr>
            </w:pPr>
          </w:p>
        </w:tc>
        <w:tc>
          <w:tcPr>
            <w:tcW w:w="1501" w:type="dxa"/>
          </w:tcPr>
          <w:p w14:paraId="1FDA25FA" w14:textId="21F826FA" w:rsidR="00B5481B" w:rsidRPr="004B47E4" w:rsidRDefault="003149D1" w:rsidP="004D086F">
            <w:pPr>
              <w:jc w:val="center"/>
              <w:rPr>
                <w:rFonts w:asciiTheme="minorHAnsi" w:hAnsiTheme="minorHAnsi" w:cstheme="minorHAnsi"/>
                <w:sz w:val="22"/>
                <w:szCs w:val="22"/>
              </w:rPr>
            </w:pPr>
            <w:r>
              <w:rPr>
                <w:rFonts w:asciiTheme="minorHAnsi" w:hAnsiTheme="minorHAnsi" w:cstheme="minorHAnsi"/>
                <w:sz w:val="22"/>
                <w:szCs w:val="22"/>
              </w:rPr>
              <w:t xml:space="preserve">uwzględniona </w:t>
            </w:r>
          </w:p>
        </w:tc>
      </w:tr>
    </w:tbl>
    <w:p w14:paraId="0AF805F0"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2072D"/>
    <w:rsid w:val="00034258"/>
    <w:rsid w:val="000D7867"/>
    <w:rsid w:val="00140BE8"/>
    <w:rsid w:val="00171E7E"/>
    <w:rsid w:val="0019648E"/>
    <w:rsid w:val="002715B2"/>
    <w:rsid w:val="002D6D1E"/>
    <w:rsid w:val="003124D1"/>
    <w:rsid w:val="003149D1"/>
    <w:rsid w:val="003B4105"/>
    <w:rsid w:val="004B47E4"/>
    <w:rsid w:val="004C6EDD"/>
    <w:rsid w:val="004D086F"/>
    <w:rsid w:val="004D22B0"/>
    <w:rsid w:val="00540890"/>
    <w:rsid w:val="00552041"/>
    <w:rsid w:val="005F6527"/>
    <w:rsid w:val="006705EC"/>
    <w:rsid w:val="00691245"/>
    <w:rsid w:val="00692D37"/>
    <w:rsid w:val="00697112"/>
    <w:rsid w:val="006E16E9"/>
    <w:rsid w:val="006F40CB"/>
    <w:rsid w:val="00807385"/>
    <w:rsid w:val="008B7CB3"/>
    <w:rsid w:val="008C7A95"/>
    <w:rsid w:val="00944932"/>
    <w:rsid w:val="0095161A"/>
    <w:rsid w:val="009E5FDB"/>
    <w:rsid w:val="00A06425"/>
    <w:rsid w:val="00AC7796"/>
    <w:rsid w:val="00AE1D4B"/>
    <w:rsid w:val="00AF61D5"/>
    <w:rsid w:val="00B5481B"/>
    <w:rsid w:val="00B75358"/>
    <w:rsid w:val="00B871B6"/>
    <w:rsid w:val="00B87332"/>
    <w:rsid w:val="00BF0411"/>
    <w:rsid w:val="00C32BC6"/>
    <w:rsid w:val="00C64B1B"/>
    <w:rsid w:val="00CD16EE"/>
    <w:rsid w:val="00CD5EB0"/>
    <w:rsid w:val="00D15DF7"/>
    <w:rsid w:val="00D270B9"/>
    <w:rsid w:val="00DB3AB2"/>
    <w:rsid w:val="00DB63DF"/>
    <w:rsid w:val="00DB7618"/>
    <w:rsid w:val="00E14C33"/>
    <w:rsid w:val="00EE443F"/>
    <w:rsid w:val="00F2446C"/>
    <w:rsid w:val="00F34F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B086B4"/>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1076</Words>
  <Characters>6462</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Magdalena Koperkiewicz</cp:lastModifiedBy>
  <cp:revision>2</cp:revision>
  <dcterms:created xsi:type="dcterms:W3CDTF">2025-03-10T14:13:00Z</dcterms:created>
  <dcterms:modified xsi:type="dcterms:W3CDTF">2025-03-10T14:13:00Z</dcterms:modified>
</cp:coreProperties>
</file>